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B8" w:rsidRPr="00B225B8" w:rsidRDefault="00B225B8" w:rsidP="00B225B8">
      <w:pPr>
        <w:autoSpaceDE w:val="0"/>
        <w:autoSpaceDN w:val="0"/>
        <w:adjustRightInd w:val="0"/>
        <w:ind w:right="355"/>
        <w:jc w:val="center"/>
        <w:rPr>
          <w:b/>
        </w:rPr>
      </w:pPr>
      <w:r w:rsidRPr="00B225B8">
        <w:rPr>
          <w:b/>
        </w:rPr>
        <w:t>Работа мастерской по столярному делу</w:t>
      </w:r>
    </w:p>
    <w:p w:rsidR="00B225B8" w:rsidRPr="00B225B8" w:rsidRDefault="00B225B8" w:rsidP="00B225B8">
      <w:pPr>
        <w:ind w:right="355"/>
        <w:jc w:val="center"/>
        <w:rPr>
          <w:b/>
        </w:rPr>
      </w:pPr>
      <w:r w:rsidRPr="00B225B8">
        <w:rPr>
          <w:b/>
        </w:rPr>
        <w:t>«Искусство столярного дела».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Срок реализации подпрограммы – 2 года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Возраст детей, участвующих в реализации подпрограммы: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младший возраст 10 – 13;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старший возраст – 14-18 лет.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Введение.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В природе нет более универсального, доступного и красивого материала, чем древесина. Она обладает удивительными свойствами и легко поддается обработке. </w:t>
      </w:r>
      <w:r w:rsidRPr="00B225B8">
        <w:br/>
        <w:t>Изделия из древесины – один из самых распространенных ранее видов декоративно-прикладного искусства. Древесина украшала наличники окон, карнизы, мебель и посуду  людей в незапамятные времена.  Пользуется она успехом и в наши дни.   Работа с древесиной   занимается  большое число любителей, в том числе дети и подростки.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Создавая свои композиции,  дети начинают осознавать силу творца, способного подчинить своей воле инструменты и материалы, приобретают возможность взглянуть на окружающий мир глазами созидателя, а не потребителя.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Default="00B225B8" w:rsidP="00B225B8">
      <w:pPr>
        <w:spacing w:line="360" w:lineRule="auto"/>
        <w:ind w:left="-540" w:right="355"/>
        <w:jc w:val="both"/>
        <w:rPr>
          <w:b/>
        </w:rPr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lastRenderedPageBreak/>
        <w:t>Пояснительная записка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Подпрограмма по столярному делу «Искусство столярного дела» ориентирована на обеспечение условий для конкретного творческого труда, имеет общественно-трудовую значимость,  направлена на овладение воспитанниками основных приемов и способов изготовления   изделий из древесины.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Подпрограмма рассчитана на детей, проявляющих интерес к обработке древесины и материалов, изготавливаемых из нее. Выполнение подпрограммы рассчитано на 2 года. Возраст воспитанников 10 – 18 лет. Подпрограмма по столярному делу «Искусство столярного дела» является прикладной, носит характер практической направленности.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Подпрограмма расширена по своему творческому потенциалу, включает в себя разнообразные разделы в декоративно–прикладном творчестве, делает акцент на предоставление обучаемым свободы выбора и самостоятельность в большей или меньшей сфере его трудовой деятельности.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Подпрограмма  учитывает нарастание творческих возможностей детей.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Структура подпрограммы предусматривает поэтапное знакомство детей с декоративно-прикладным искусством. Предложенный материал распределен в определенной последовательности с учетом возрастных и индивидуальных особенностей детей.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В основу образовательного процесса, осуществляемого по программе «Искусство столярного дела», положена технология педагогики сотрудничества, ориентированная на формирование нравственных и творческих качеств личности и направленная на их развитие в соответствии с природными дарованиями и способностями.  В рамках данной подпрограммы   применяются современные педагогические технологии </w:t>
      </w:r>
      <w:proofErr w:type="spellStart"/>
      <w:r w:rsidRPr="00B225B8">
        <w:t>здоровьесбережения</w:t>
      </w:r>
      <w:proofErr w:type="spellEnd"/>
      <w:r w:rsidRPr="00B225B8">
        <w:t>, дифференцированный подход, метод проектного обучения и  педагогика сотрудничества.  В подпрограмме уделяется особое внимание формированию у 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В процессе занятий отводится время на ознакомление и изучение технической литературы, выполнение работ по подбору и стилизации рисунка в зависимости от используемой техники обработки древесных материалов.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Процесс в рамках данной подпрограммы направлен на создание комфортной образовательной среды, обеспечение условий для творческого развития личности воспитанников, для становления активной жизненной позиции и их адаптации к жизни в современном обществе.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Ценность и  практическая значимость данной подпрограммы заключается в том, что она позволяет познакомить воспитанников с истоками народного национального творчества, помогает сформировать восприятие  искусства как части культуры народа, показывает ценность общественного труда.  Программа  составлена с учётом интересов детей. 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  <w:rPr>
          <w:b/>
        </w:rPr>
      </w:pPr>
      <w:r w:rsidRPr="00B225B8">
        <w:rPr>
          <w:b/>
        </w:rPr>
        <w:t>Актуальность подпрограммы заключается в следующем: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подпрограмма позволяет раскрыть таланты  воспитанников;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в процессе освоения данной программы воспитанники получают качественные начальные знания, навыки и умения в профессиональной деятельности, остро востребованной на современном рынке труда;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у воспитанников формируются личностные качества, необходимые в любом виде деятельности:  конструктивное мышление, сосредоточенность, усидчивость, наблюдательность, целеустремленность;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воспитанники приобретают навыки ручного труда, знакомятся с инструментами и материалами, овладевают навыками работы с ними, узнают технологию изготовления изделий;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воспитанники  приобретают навыки исследовательской деятельности;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занятия трудом позволяют рационально использовать свободное время  воспитанников;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опыт работы и общения в разновозрастном коллективе способствует развитию социально значимых коммуникативных качеств;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воспитанники получают возможность реализовать продукт своей деятельности, оценить его </w:t>
      </w:r>
      <w:proofErr w:type="spellStart"/>
      <w:r w:rsidRPr="00B225B8">
        <w:t>востребованность</w:t>
      </w:r>
      <w:proofErr w:type="spellEnd"/>
      <w:r w:rsidRPr="00B225B8">
        <w:t xml:space="preserve"> в социуме;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В мастерскую принимаются все желающие. Каждому воспитаннику даётся возможность попробовать  свои силы в работе с древесиной. Разница в навыках и знаниях выявляется на этапе изготовления первых простейших изделий и компенсируется индивидуальным подходом к воспитанникам. Недостаток знаний компенсируется упрощением ставящихся перед воспитанниками задач; наоборот, </w:t>
      </w:r>
      <w:proofErr w:type="gramStart"/>
      <w:r w:rsidRPr="00B225B8">
        <w:t>перед</w:t>
      </w:r>
      <w:proofErr w:type="gramEnd"/>
      <w:r w:rsidRPr="00B225B8">
        <w:t xml:space="preserve"> более подготовленными,  ставятся более сложные задачи при изготовлении одного и того же изделия.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>Новизна данной подпрограммы заключается в следующем: воспитанники познают ценность общественно-полезного труда, подпрограмма  направлена на объединение   традиций  в изготовлении декоративно-прикладных изделий из древесины и на реализацию творческой индивидуальности каждого ребенка.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  <w:rPr>
          <w:b/>
        </w:rPr>
      </w:pPr>
      <w:r w:rsidRPr="00B225B8">
        <w:t xml:space="preserve">Поскольку деятельность в мастерской направлена не только на формирование навыков ручного труда, но и на развитие созидательной, творческой личности ребенка, </w:t>
      </w:r>
      <w:r w:rsidRPr="00B225B8">
        <w:rPr>
          <w:b/>
        </w:rPr>
        <w:t>образовательный проце</w:t>
      </w:r>
      <w:proofErr w:type="gramStart"/>
      <w:r w:rsidRPr="00B225B8">
        <w:rPr>
          <w:b/>
        </w:rPr>
        <w:t>сс стр</w:t>
      </w:r>
      <w:proofErr w:type="gramEnd"/>
      <w:r w:rsidRPr="00B225B8">
        <w:rPr>
          <w:b/>
        </w:rPr>
        <w:t>оится на следующих принципах: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принцип уникальности. Взгляд на ребенка как на уникальную личность, способную к самораскрытию и творчеству в соответствии со своими особенностями. В связи с этим предполагается индивидуальный темп продвижения по  программе;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принцип успеха. Каждый ребенок должен чувствовать успех. Это ведет к формированию позитивной «я — концепции». В связи с этим каждый детский успех должен быть отмечен педагогом;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принцип гуманности. В судьбе ребенка педагог должен быть искренне заинтересован, глубоко уверен в процессе формирования его личности.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принцип доступности. Обучение и воспитание в мастерской строится с учетом возрастных и индивидуальных возможностей детей, без интеллектуальных, физических и моральных перегрузок;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принцип наглядности – В образовательном процессе используются разнообразные иллюстрации, плакаты, видео- и аудиозаписи. На начальном этапе обучения особенно активно применяется эмпирический метод — метод подражания;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принцип систематичности и последовательности. Систематичность и последовательность осуществляются как в проведении занятий, так и в самостоятельной работе воспитанников. Этот принцип позволяет за меньшее время достичь больших результатов;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 xml:space="preserve">Цель программы:    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t xml:space="preserve">Раскрытие творческого потенциала, развитие нравственно-личностных качеств воспитанников, формирование социально развитой личности. 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 xml:space="preserve">Задачи:     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1-й год занятий.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>Обучающие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Научить познавать и использовать красоту и свойства древесины для создания художественных образов и предметов быта.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Освоить основы технологии и технику безопасности ручной обработки древесины;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Изучить  технологию работы лобзиком.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Изучить  технологию прорезной и контурной резьбы.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Научить работать различными инструментами, приспособлениями.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>Развивающие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Развивать художественно – творческие способности  воспитанников.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Развить способности работы с инструментом, объемное видение предметов, развить руки, как важнейшее средство общения человека с окружающим миром.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Развивать фантазию, память, эмоционально – эстетическое отношение к предметам и явлениям действительности.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 xml:space="preserve">Воспитывающие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Прививать любовь к народным традициям, к истории родного края, приобщить воспитанников к истокам  народной культуры.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Пробуждать интерес  и к новым, современным направлениям народного творчества.       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Развивать  терпение, настойчивость, трудолюбие.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Сформировать навыки работы в творческом разновозрастном коллективе.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Предоставить возможность в приобретении опыта ответственного лидерства и социального взаимодействия.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2-й год обучения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>Обучающие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Возрождать старинные виды декоративно – прикладного творчества.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Учить различать породы деревьев, выбирать пригодные для  резьбы.                                      -  Познакомить со способами хранения древесины.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Изучить технологию геометрической резьбы.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Изучить технологию плоскорельефной резьбы по дереву.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>Развивающие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Формировать творческую индивидуальность в различных направлениях декоративно – прикладного творчества;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Овладеть различными специальными терминами в разговорной речи;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Сформировать у детей мировоззрение, открытое российским национальным традициям, проникнутое любовью к природе и народной культуре.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Развивать личную инициативу на благо интересов общества.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>Воспитывающие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Приобрести знания основ культуры и искусства наших предков.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Развить у воспитанников навыки познавательной, творческой деятельности.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Воспитывать нравственные качества: бескорыстие, милосердие, сочувствие, служение людям.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Структура подпрограммы представлена двумя этапами:</w:t>
      </w:r>
    </w:p>
    <w:p w:rsidR="00B225B8" w:rsidRPr="00B225B8" w:rsidRDefault="00B225B8" w:rsidP="00B225B8">
      <w:pPr>
        <w:spacing w:line="360" w:lineRule="auto"/>
        <w:ind w:left="-540" w:right="355"/>
      </w:pPr>
      <w:r w:rsidRPr="00B225B8">
        <w:t>Первый этап «Мастеровой» рассчитан на 1-й год обучения.</w:t>
      </w:r>
      <w:r w:rsidRPr="00B225B8">
        <w:br/>
        <w:t>Второй этап «Мастер» - на 2-й год обучения.</w:t>
      </w:r>
      <w:r w:rsidRPr="00B225B8">
        <w:br/>
        <w:t xml:space="preserve"> </w:t>
      </w:r>
      <w:r w:rsidRPr="00B225B8">
        <w:tab/>
        <w:t>Временные границы этапов даны условно, время прохождения этапа может быть сокращено (или увеличено) в зависимости от индивидуальных особенностей воспитанников. Показателем перехода от одного этапа на другой является овладение  воспитанниками знаний, умений и навыков и выполнение зачетной работы на данном этапе.</w:t>
      </w:r>
      <w:r w:rsidRPr="00B225B8">
        <w:br/>
        <w:t xml:space="preserve">Ведется </w:t>
      </w:r>
      <w:proofErr w:type="spellStart"/>
      <w:r w:rsidRPr="00B225B8">
        <w:t>портфолио</w:t>
      </w:r>
      <w:proofErr w:type="spellEnd"/>
      <w:r w:rsidRPr="00B225B8">
        <w:t xml:space="preserve"> каждого воспитанника, где отслеживаются результативность, достижения и успехи.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После успешного окончания обучения по каждому из этапов программы присваиваются звания: «Мастеровой», «Мастер» и вручается диплом. 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Структура подпрограммы предусматривает использование следующих разделов, частично позаимствованных в школьном курсе  образовательной области "Технология":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материаловедение;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технология обработки древесины;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графика;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техническое творчество;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введение в художественное конструирование.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изготовление изделий для благотворительных нужд. </w:t>
      </w:r>
    </w:p>
    <w:p w:rsidR="00B225B8" w:rsidRPr="00B225B8" w:rsidRDefault="00B225B8" w:rsidP="00B225B8">
      <w:pPr>
        <w:spacing w:line="360" w:lineRule="auto"/>
        <w:ind w:right="355"/>
        <w:jc w:val="both"/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Методы обучения: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словесный: рассказ, беседа, объяснение;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</w:t>
      </w:r>
      <w:proofErr w:type="gramStart"/>
      <w:r w:rsidRPr="00B225B8">
        <w:t>наглядный</w:t>
      </w:r>
      <w:proofErr w:type="gramEnd"/>
      <w:r w:rsidRPr="00B225B8">
        <w:t>: иллюстрации, демонстрации, презентации;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</w:t>
      </w:r>
      <w:proofErr w:type="gramStart"/>
      <w:r w:rsidRPr="00B225B8">
        <w:t>практический</w:t>
      </w:r>
      <w:proofErr w:type="gramEnd"/>
      <w:r w:rsidRPr="00B225B8">
        <w:t>: практические занятия;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</w:t>
      </w:r>
      <w:proofErr w:type="gramStart"/>
      <w:r w:rsidRPr="00B225B8">
        <w:t>репродуктивный</w:t>
      </w:r>
      <w:proofErr w:type="gramEnd"/>
      <w:r w:rsidRPr="00B225B8">
        <w:t xml:space="preserve"> (на I этапе идет работа по образцу);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</w:t>
      </w:r>
      <w:proofErr w:type="gramStart"/>
      <w:r w:rsidRPr="00B225B8">
        <w:t>частично-поисковый</w:t>
      </w:r>
      <w:proofErr w:type="gramEnd"/>
      <w:r w:rsidRPr="00B225B8">
        <w:t xml:space="preserve">  (работа с литературой, привлечение воображения, памяти).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</w:t>
      </w:r>
      <w:proofErr w:type="gramStart"/>
      <w:r w:rsidRPr="00B225B8">
        <w:t>эвристический</w:t>
      </w:r>
      <w:proofErr w:type="gramEnd"/>
      <w:r w:rsidRPr="00B225B8">
        <w:t>: продумывание будущей работы;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контроль и самоконтроль: устный опрос, письменные задания в виде кроссвордов, ребусов,  анализ и самоанализ практической работы</w:t>
      </w:r>
      <w:proofErr w:type="gramStart"/>
      <w:r w:rsidRPr="00B225B8">
        <w:t>.;</w:t>
      </w:r>
      <w:proofErr w:type="gramEnd"/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метод </w:t>
      </w:r>
      <w:proofErr w:type="gramStart"/>
      <w:r w:rsidRPr="00B225B8">
        <w:t>индивидуальных проектов</w:t>
      </w:r>
      <w:proofErr w:type="gramEnd"/>
      <w:r w:rsidRPr="00B225B8">
        <w:t xml:space="preserve"> (поиск новых приемов работы с материалом, неординарный подход к синтезу материала)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метод самореализации, коллективная трудовая деятельность,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метод стимулирование.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Форма проведения занятий: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теоретические;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практические;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итоговые (выставки, творческие отчеты).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 xml:space="preserve">Основная форма деятельности - практическое занятие.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По каждой теме, входящей в подпрограмму, дается сумма теоретических сведений и перечень практических работ.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Основную часть времени  занимают практические занятия.   Практическая работа состоит из нескольких заданий. Все практические работы строятся по принципу от </w:t>
      </w:r>
      <w:proofErr w:type="gramStart"/>
      <w:r w:rsidRPr="00B225B8">
        <w:t>простого</w:t>
      </w:r>
      <w:proofErr w:type="gramEnd"/>
      <w:r w:rsidRPr="00B225B8">
        <w:t xml:space="preserve"> к сложному.   При выполнении творческих работ предусматривается развитие индивидуальных способностей каждого в конструкторском, художественном и технологическом исполнении. Индивидуальные занятия, проводимые в форме консультаций, направлены на поиск и воплощение творческих идей воспитанников.    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Срок реализации программы – 2 года.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После освоения   программы возможен курс совершенствования, продолжительность которого не имеет ограничений.                                                                                                                                                                      </w:t>
      </w:r>
    </w:p>
    <w:p w:rsidR="00B225B8" w:rsidRPr="00B225B8" w:rsidRDefault="00B225B8" w:rsidP="00B225B8">
      <w:pPr>
        <w:spacing w:line="360" w:lineRule="auto"/>
        <w:ind w:left="-540" w:right="355" w:firstLine="708"/>
        <w:jc w:val="both"/>
      </w:pPr>
      <w:r w:rsidRPr="00B225B8">
        <w:t>В реализации подпрограммы участвуют дети в возрасте 10- 18 лет. К этому возрасту, воспитанники уже имеют набор простейших навыков и знаний, необходимых для проведения работ, без которых невозможно изготовление моделей.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Подпрограмма предполагает следующую временную нагрузку:</w:t>
      </w:r>
    </w:p>
    <w:p w:rsidR="00B225B8" w:rsidRPr="00B225B8" w:rsidRDefault="00B225B8" w:rsidP="00B225B8">
      <w:pPr>
        <w:spacing w:line="360" w:lineRule="auto"/>
        <w:ind w:left="-540" w:right="355"/>
      </w:pPr>
      <w:r w:rsidRPr="00B225B8">
        <w:t>I этап (1 год обучения)   – 70 часов;</w:t>
      </w:r>
      <w:r w:rsidRPr="00B225B8">
        <w:br/>
        <w:t>II этап (2 год обучения)   – 70 часов.</w:t>
      </w:r>
      <w:r w:rsidRPr="00B225B8">
        <w:br/>
        <w:t xml:space="preserve">Занятия проводятся 1 раз в неделю – по 2 часа  </w:t>
      </w:r>
      <w:proofErr w:type="gramStart"/>
      <w:r w:rsidRPr="00B225B8">
        <w:t>с</w:t>
      </w:r>
      <w:proofErr w:type="gramEnd"/>
      <w:r w:rsidRPr="00B225B8">
        <w:t xml:space="preserve"> обязательным 10-15 минутным перерывам.</w:t>
      </w:r>
      <w:r w:rsidRPr="00B225B8">
        <w:br/>
        <w:t>В группе занимаются по 5-8 человек.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Формы подведения итогов реализации подпрограммы: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коллективные и персональные выставки изделий  воспитанников;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участие в конкурсах, фестивалях, творческих мастерских различного уровня;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сдача зачётов;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тестирование по изученному материалу;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защита творческих проектов.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Критерии и показатели оценки знаний, умений и навыков воспитанников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 xml:space="preserve">Прямые: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теоретический уровень знаний;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степень овладения рабочими приёмами при работе с инструментами и приспособлениями;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применение полученных знаний на практике;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соблюдение технических и технологических требований;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качество изготовления изделия - по внешнему виду готового изделия;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изготовление изделия в установленные нормы времени;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соблюдение правил техники безопасности, пожарной и </w:t>
      </w:r>
      <w:proofErr w:type="spellStart"/>
      <w:r w:rsidRPr="00B225B8">
        <w:t>электробезопасности</w:t>
      </w:r>
      <w:proofErr w:type="spellEnd"/>
      <w:r w:rsidRPr="00B225B8">
        <w:t xml:space="preserve">, производственной санитарии и охраны среды. 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  <w:i/>
        </w:rPr>
      </w:pPr>
      <w:r w:rsidRPr="00B225B8">
        <w:rPr>
          <w:b/>
          <w:i/>
        </w:rPr>
        <w:t xml:space="preserve">Косвенные: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экономия материалов;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желание трудиться;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познавательная активность и творческий подход;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самостоятельность;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партнёрские отношения при совместной работе.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участие в благотворительных акциях.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Характеристика ожидаемых результатов 1-го года обучения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В результате прохождения данной программы дети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должны знать: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принципы организации рабочего места и основные правила техники безопасности;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основные понятия графики, графического изображения (чертёж, эскиз, технический рисунок);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способы разметки по шаблону и чертежу;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принцип подбора столярного инструмента - по назначению, по виду деятельности, по свойствам материалов;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назначение  столярных инструментов для резьбы по дереву (резаков, резцов, лобзика, ножей);   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способы отделки древесины - грунтовка, шлифование, окраска, лакирование, полирование;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сферу применения древесины; породы древесины, их характерные признаки и свойства; природные пороки древесины;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виды свёрл; типы отверстий; устройство инструментов для сверления;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правила безопасной работы при сверлении; последовательность действий при сверлении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виды гвоздей и шурупов; правила выбора гвоздей и шурупов для соединения деталей; правила безопасной работы.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 xml:space="preserve">Должны уметь: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рационально организовывать рабочее место. Соблюдать правила Техники безопасности;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уметь читать и выполнять чертежи, эскизы, технические рисунки;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определять породу и пороки древесины по её внешнему виду;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производить разметку заготовки по шаблону и чертежу;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выбирать гвозди и шурупы для соединения деталей из древесины;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выполнять соединение деталей из древесины гвоздями и шурупами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выполнять операции опиливания и зачистки поверхности изделия;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соединять детали изделия клеем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выполнять простейшие столярные операции;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производить отделку столярных изделий с учётом дизайна;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экономно расходовать материалы и электроэнергию;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выбирать тему проекта в соответствии со своими возможностями;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подбирать материалы и инструменты; составлять технологическую карту;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выполнять технологические операции по обработке древесины.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Характеристика ожидаемых результатов 2-го года обучения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Должны знать: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основные приёмы  резьбы по дереву, типовые композиции и их выполнение на различных видах изделий;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правила безопасности труда, производственной санитарии, пожарной безопасности и внутреннего распорядка в процессе выполнения работ;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технологические понятия чертёж детали, сборочный чертёж; графическое изображение деталей призматической и цилиндрической форм, конструктивных элементов деталей; виды проекций деталей на чертеже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виды соединений брусков; способы соединения деталей; ручные инструменты для выполнения соединений брусков; правила безопасной работы;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древесные материалы; физические и механические свойства древесины; о правилах определения влажности и плотности древесины; пра</w:t>
      </w:r>
      <w:r>
        <w:t>вила сушки и хранения древесины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Должны уметь: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затачивать и править необходимый инструмент для резьбы;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выполнять простейшие расчёты стоимости изделия;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бережно обращаться с оборудованием, приспособлениями и инструментами;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изготавливать детали цилиндрической и конической форм ручным способом; 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проводить визуальный и инструментальный контроль качества;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затачивать деревообрабатывающий инструмент;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- настраивать инструменты для строгания древесины;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 xml:space="preserve">- выполнять соединения деревянных деталей </w:t>
      </w:r>
      <w:proofErr w:type="spellStart"/>
      <w:r w:rsidRPr="00B225B8">
        <w:t>шкантами</w:t>
      </w:r>
      <w:proofErr w:type="spellEnd"/>
      <w:r w:rsidRPr="00B225B8">
        <w:t>, шурупами, нагелями.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Направление воспитательной работы с детьми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Воспитательный процесс в мастерской осуществляется как на занятиях мастерской, так и во время итоговых мероприятий.</w:t>
      </w:r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Условия реализации программы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 w:rsidRPr="00B225B8">
        <w:t>Для проведения занятий  в мастерской  «Искусство столярного дела»  имеются: помещени</w:t>
      </w:r>
      <w:proofErr w:type="gramStart"/>
      <w:r w:rsidRPr="00B225B8">
        <w:t>е(</w:t>
      </w:r>
      <w:proofErr w:type="gramEnd"/>
      <w:r w:rsidRPr="00B225B8">
        <w:t>мастерская), оснащенное системой вентиляции и оборудованный рабочими столами, верстаками, скамейками, полками для хранения и демонстрации работ воспитанников. Оно отвечает требованиям санитарии и противопожарной безопасности, инструменты и приспособления;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proofErr w:type="gramStart"/>
      <w:r w:rsidRPr="00B225B8">
        <w:t xml:space="preserve">материалы: древесина различных пород, фанера, лак масляный, клей ПВА, наждачная бумага; спецодежда (халат или передник); методическая литература и дидактические материалы; </w:t>
      </w:r>
      <w:proofErr w:type="spellStart"/>
      <w:r w:rsidRPr="00B225B8">
        <w:t>мультимедийный</w:t>
      </w:r>
      <w:proofErr w:type="spellEnd"/>
      <w:r w:rsidRPr="00B225B8">
        <w:t xml:space="preserve"> проектор, компьютер, обеспечивающие просмотр видеоматериалов,    презентаций.</w:t>
      </w:r>
      <w:proofErr w:type="gramEnd"/>
    </w:p>
    <w:p w:rsidR="00B225B8" w:rsidRPr="00B225B8" w:rsidRDefault="00B225B8" w:rsidP="00B225B8">
      <w:pPr>
        <w:spacing w:line="360" w:lineRule="auto"/>
        <w:ind w:left="-540" w:right="355"/>
        <w:jc w:val="both"/>
        <w:rPr>
          <w:b/>
        </w:rPr>
      </w:pPr>
      <w:r w:rsidRPr="00B225B8">
        <w:rPr>
          <w:b/>
        </w:rPr>
        <w:t>Календарно - тематическое планирование</w:t>
      </w:r>
    </w:p>
    <w:p w:rsidR="00B225B8" w:rsidRPr="00B225B8" w:rsidRDefault="00B225B8" w:rsidP="00B225B8">
      <w:pPr>
        <w:spacing w:line="360" w:lineRule="auto"/>
        <w:ind w:left="-540" w:right="355"/>
        <w:jc w:val="both"/>
      </w:pPr>
      <w:r>
        <w:t>младший возраст 8 -10</w:t>
      </w:r>
      <w:r w:rsidRPr="00B225B8">
        <w:t xml:space="preserve"> лет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"/>
        <w:gridCol w:w="5760"/>
        <w:gridCol w:w="720"/>
        <w:gridCol w:w="1080"/>
        <w:gridCol w:w="1260"/>
      </w:tblGrid>
      <w:tr w:rsidR="00B225B8" w:rsidRPr="00B225B8" w:rsidTr="00B1127B">
        <w:trPr>
          <w:cantSplit/>
        </w:trPr>
        <w:tc>
          <w:tcPr>
            <w:tcW w:w="9720" w:type="dxa"/>
            <w:gridSpan w:val="6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«Мастеровой»   </w:t>
            </w:r>
          </w:p>
        </w:tc>
      </w:tr>
      <w:tr w:rsidR="00B225B8" w:rsidRPr="00B225B8" w:rsidTr="00B1127B">
        <w:trPr>
          <w:cantSplit/>
        </w:trPr>
        <w:tc>
          <w:tcPr>
            <w:tcW w:w="720" w:type="dxa"/>
            <w:vMerge w:val="restart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№ </w:t>
            </w:r>
          </w:p>
        </w:tc>
        <w:tc>
          <w:tcPr>
            <w:tcW w:w="5940" w:type="dxa"/>
            <w:gridSpan w:val="2"/>
            <w:vMerge w:val="restart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Наименование разделов и тем</w:t>
            </w:r>
          </w:p>
        </w:tc>
        <w:tc>
          <w:tcPr>
            <w:tcW w:w="3060" w:type="dxa"/>
            <w:gridSpan w:val="3"/>
          </w:tcPr>
          <w:p w:rsidR="00B225B8" w:rsidRPr="00B225B8" w:rsidRDefault="00B225B8" w:rsidP="00B1127B">
            <w:pPr>
              <w:ind w:right="355"/>
            </w:pPr>
            <w:r w:rsidRPr="00B225B8">
              <w:t>Количество часов</w:t>
            </w:r>
          </w:p>
        </w:tc>
      </w:tr>
      <w:tr w:rsidR="00B225B8" w:rsidRPr="00B225B8" w:rsidTr="00B1127B">
        <w:trPr>
          <w:cantSplit/>
        </w:trPr>
        <w:tc>
          <w:tcPr>
            <w:tcW w:w="720" w:type="dxa"/>
            <w:vMerge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5940" w:type="dxa"/>
            <w:gridSpan w:val="2"/>
            <w:vMerge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720" w:type="dxa"/>
          </w:tcPr>
          <w:p w:rsidR="00B225B8" w:rsidRPr="00B225B8" w:rsidRDefault="00B225B8" w:rsidP="00B1127B">
            <w:pPr>
              <w:ind w:right="355"/>
            </w:pPr>
            <w:r w:rsidRPr="00B225B8">
              <w:t>Всего</w:t>
            </w:r>
          </w:p>
        </w:tc>
        <w:tc>
          <w:tcPr>
            <w:tcW w:w="1080" w:type="dxa"/>
          </w:tcPr>
          <w:p w:rsidR="00B225B8" w:rsidRPr="00B225B8" w:rsidRDefault="00B225B8" w:rsidP="00B1127B">
            <w:pPr>
              <w:ind w:right="355"/>
            </w:pPr>
            <w:r w:rsidRPr="00B225B8">
              <w:t>Теория</w:t>
            </w:r>
          </w:p>
        </w:tc>
        <w:tc>
          <w:tcPr>
            <w:tcW w:w="1260" w:type="dxa"/>
          </w:tcPr>
          <w:p w:rsidR="00B225B8" w:rsidRPr="00B225B8" w:rsidRDefault="00B225B8" w:rsidP="00B1127B">
            <w:pPr>
              <w:ind w:right="355"/>
            </w:pPr>
            <w:r w:rsidRPr="00B225B8">
              <w:t>Практические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работы</w:t>
            </w:r>
          </w:p>
        </w:tc>
      </w:tr>
      <w:tr w:rsidR="00B225B8" w:rsidRPr="00B225B8" w:rsidTr="00B1127B">
        <w:tc>
          <w:tcPr>
            <w:tcW w:w="9720" w:type="dxa"/>
            <w:gridSpan w:val="6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   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Вводное занятие. Охрана труда, техника безопасности  при  производстве художественных изделий.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Древесина и ее свойства.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3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Основные древесные породы.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История искусства обработки древесины.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5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Устройство верстака. Установка и закрепление заготовок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в зажимах верстака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6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Древесина и её применение.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7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Виды древесных материалов: пиломатериалы, шпон, фанера.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1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8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Понятие об изделии и детали.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9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. Технологическая карта, её назначение.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10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Разметка заготовок. Инструменты для разметки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11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Пиление как технологическая операция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12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Строгание как технологическая операция.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13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Сверление как технологическая операция.</w:t>
            </w:r>
            <w:r w:rsidRPr="00B225B8">
              <w:br/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14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Способы соединения деталей из древесины. Виды гвоздей и шурупов.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720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15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Соединение деталей изделия на клей. Виды  клея. Сборка  шкатулки.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16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Защитная и декоративная отделка изделия. Выжигание. Выпиливание лобзиком. </w:t>
            </w:r>
          </w:p>
          <w:p w:rsidR="00B225B8" w:rsidRPr="00B225B8" w:rsidRDefault="00B225B8" w:rsidP="00B1127B">
            <w:pPr>
              <w:ind w:right="355"/>
            </w:pPr>
            <w:r w:rsidRPr="00B225B8">
              <w:t xml:space="preserve">Зачистка и протравка морилкой шкатулки.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17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. Приёмы выполнения художественной резьбы.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18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Этапы выполнения творческого проекта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Выпиливание лобзиком частей шкатулки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19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Типы графических изображений: технический рисунок, эскиз, чертёж. 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20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Назначение и устройство сверлильного станка.  Приёмы работы на станке. 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Изготовление кормушек, скворечников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21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Тематики творческих проектов. Выпиливание изделий по выбору (</w:t>
            </w:r>
            <w:proofErr w:type="spellStart"/>
            <w:r w:rsidRPr="00B225B8">
              <w:t>фоторамка</w:t>
            </w:r>
            <w:proofErr w:type="spellEnd"/>
            <w:r w:rsidRPr="00B225B8">
              <w:t xml:space="preserve">,  подставка под книги) Изготовление </w:t>
            </w:r>
            <w:proofErr w:type="spellStart"/>
            <w:r w:rsidRPr="00B225B8">
              <w:t>салфетницы</w:t>
            </w:r>
            <w:proofErr w:type="spellEnd"/>
            <w:r w:rsidRPr="00B225B8">
              <w:t>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- 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4 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22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Зачётная работа по изученному материалу. Тестирование. Оценка индивидуальной работы.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23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Организация и проведение выставки «Наши первые работы»</w:t>
            </w:r>
            <w:r w:rsidR="00CC495E">
              <w:t>.</w:t>
            </w: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  <w:p w:rsidR="00B225B8" w:rsidRPr="00B225B8" w:rsidRDefault="00B225B8" w:rsidP="00B1127B">
            <w:pPr>
              <w:ind w:right="355"/>
            </w:pPr>
          </w:p>
        </w:tc>
      </w:tr>
      <w:tr w:rsidR="00B225B8" w:rsidRPr="00B225B8" w:rsidTr="00B1127B">
        <w:tc>
          <w:tcPr>
            <w:tcW w:w="900" w:type="dxa"/>
            <w:gridSpan w:val="2"/>
          </w:tcPr>
          <w:p w:rsidR="00B225B8" w:rsidRPr="00B225B8" w:rsidRDefault="00B225B8" w:rsidP="00B1127B">
            <w:pPr>
              <w:ind w:right="355"/>
            </w:pPr>
            <w:r w:rsidRPr="00B225B8">
              <w:t>24</w:t>
            </w:r>
          </w:p>
        </w:tc>
        <w:tc>
          <w:tcPr>
            <w:tcW w:w="5760" w:type="dxa"/>
          </w:tcPr>
          <w:p w:rsidR="00B225B8" w:rsidRPr="00B225B8" w:rsidRDefault="00B225B8" w:rsidP="00B1127B">
            <w:pPr>
              <w:ind w:right="355"/>
            </w:pPr>
            <w:r w:rsidRPr="00B225B8">
              <w:t>Благотворительные проекты</w:t>
            </w:r>
          </w:p>
          <w:p w:rsidR="00B225B8" w:rsidRDefault="00B225B8" w:rsidP="00B1127B">
            <w:pPr>
              <w:ind w:right="355"/>
            </w:pPr>
            <w:proofErr w:type="gramStart"/>
            <w:r w:rsidRPr="00B225B8">
              <w:t>«Дом для птиц», «Кормушки в лесу</w:t>
            </w:r>
            <w:r w:rsidR="00B1127B">
              <w:t xml:space="preserve">», шахматный стол, «Кукольный дом», деревянные ложки, солонки, подсвечники, ваза, толкучка, скалка. </w:t>
            </w:r>
            <w:proofErr w:type="gramEnd"/>
          </w:p>
          <w:p w:rsidR="00B225B8" w:rsidRPr="00B225B8" w:rsidRDefault="00B225B8" w:rsidP="00B1127B">
            <w:pPr>
              <w:ind w:right="355"/>
            </w:pPr>
          </w:p>
        </w:tc>
        <w:tc>
          <w:tcPr>
            <w:tcW w:w="72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80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260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</w:tbl>
    <w:p w:rsidR="00B225B8" w:rsidRPr="00B225B8" w:rsidRDefault="00B225B8" w:rsidP="00B225B8">
      <w:pPr>
        <w:ind w:right="355"/>
        <w:rPr>
          <w:b/>
        </w:rPr>
      </w:pPr>
    </w:p>
    <w:p w:rsidR="00B225B8" w:rsidRPr="00B225B8" w:rsidRDefault="00B225B8" w:rsidP="00B225B8">
      <w:pPr>
        <w:ind w:right="355"/>
        <w:rPr>
          <w:b/>
        </w:rPr>
      </w:pPr>
      <w:r w:rsidRPr="00B225B8">
        <w:rPr>
          <w:b/>
        </w:rPr>
        <w:t>Календарно - тематическое планирование.</w:t>
      </w:r>
    </w:p>
    <w:p w:rsidR="00B225B8" w:rsidRPr="00B225B8" w:rsidRDefault="00B225B8" w:rsidP="00B225B8">
      <w:pPr>
        <w:ind w:right="355"/>
      </w:pPr>
      <w:r>
        <w:t>старший  возраст 12</w:t>
      </w:r>
      <w:r w:rsidRPr="00B225B8">
        <w:t xml:space="preserve"> -18 лет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5761"/>
        <w:gridCol w:w="904"/>
        <w:gridCol w:w="892"/>
        <w:gridCol w:w="1065"/>
      </w:tblGrid>
      <w:tr w:rsidR="00B225B8" w:rsidRPr="00B225B8" w:rsidTr="00B1127B">
        <w:trPr>
          <w:cantSplit/>
          <w:trHeight w:val="140"/>
        </w:trPr>
        <w:tc>
          <w:tcPr>
            <w:tcW w:w="9720" w:type="dxa"/>
            <w:gridSpan w:val="5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«Мастер»   </w:t>
            </w:r>
          </w:p>
        </w:tc>
      </w:tr>
      <w:tr w:rsidR="00B225B8" w:rsidRPr="00B225B8" w:rsidTr="00B1127B">
        <w:trPr>
          <w:cantSplit/>
          <w:trHeight w:val="140"/>
        </w:trPr>
        <w:tc>
          <w:tcPr>
            <w:tcW w:w="1098" w:type="dxa"/>
            <w:vMerge w:val="restart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№ </w:t>
            </w:r>
            <w:proofErr w:type="spellStart"/>
            <w:proofErr w:type="gramStart"/>
            <w:r w:rsidRPr="00B225B8">
              <w:t>п</w:t>
            </w:r>
            <w:proofErr w:type="spellEnd"/>
            <w:proofErr w:type="gramEnd"/>
            <w:r w:rsidRPr="00B225B8">
              <w:t>/</w:t>
            </w:r>
            <w:proofErr w:type="spellStart"/>
            <w:r w:rsidRPr="00B225B8">
              <w:t>п</w:t>
            </w:r>
            <w:proofErr w:type="spellEnd"/>
          </w:p>
        </w:tc>
        <w:tc>
          <w:tcPr>
            <w:tcW w:w="5761" w:type="dxa"/>
            <w:vMerge w:val="restart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Наименование разделов и тем</w:t>
            </w:r>
          </w:p>
        </w:tc>
        <w:tc>
          <w:tcPr>
            <w:tcW w:w="2861" w:type="dxa"/>
            <w:gridSpan w:val="3"/>
          </w:tcPr>
          <w:p w:rsidR="00B225B8" w:rsidRPr="00B225B8" w:rsidRDefault="00B225B8" w:rsidP="00B1127B">
            <w:pPr>
              <w:ind w:right="355"/>
            </w:pPr>
            <w:r w:rsidRPr="00B225B8">
              <w:t>Количество часов</w:t>
            </w:r>
          </w:p>
        </w:tc>
      </w:tr>
      <w:tr w:rsidR="00B225B8" w:rsidRPr="00B225B8" w:rsidTr="00B1127B">
        <w:trPr>
          <w:cantSplit/>
          <w:trHeight w:val="140"/>
        </w:trPr>
        <w:tc>
          <w:tcPr>
            <w:tcW w:w="1098" w:type="dxa"/>
            <w:vMerge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5761" w:type="dxa"/>
            <w:vMerge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904" w:type="dxa"/>
          </w:tcPr>
          <w:p w:rsidR="00B225B8" w:rsidRPr="00B225B8" w:rsidRDefault="00B225B8" w:rsidP="00B1127B">
            <w:pPr>
              <w:ind w:right="355"/>
            </w:pPr>
            <w:r w:rsidRPr="00B225B8">
              <w:t>Всего</w:t>
            </w:r>
          </w:p>
        </w:tc>
        <w:tc>
          <w:tcPr>
            <w:tcW w:w="892" w:type="dxa"/>
          </w:tcPr>
          <w:p w:rsidR="00B225B8" w:rsidRPr="00B225B8" w:rsidRDefault="00B225B8" w:rsidP="00B1127B">
            <w:pPr>
              <w:ind w:right="355"/>
            </w:pPr>
            <w:r w:rsidRPr="00B225B8">
              <w:t>Теория</w:t>
            </w:r>
          </w:p>
        </w:tc>
        <w:tc>
          <w:tcPr>
            <w:tcW w:w="1065" w:type="dxa"/>
          </w:tcPr>
          <w:p w:rsidR="00B225B8" w:rsidRPr="00B225B8" w:rsidRDefault="00B225B8" w:rsidP="00B1127B">
            <w:pPr>
              <w:ind w:right="355"/>
            </w:pPr>
            <w:r w:rsidRPr="00B225B8">
              <w:t>Практические</w:t>
            </w:r>
          </w:p>
          <w:p w:rsidR="00B225B8" w:rsidRPr="00B225B8" w:rsidRDefault="00B225B8" w:rsidP="00B1127B">
            <w:pPr>
              <w:ind w:right="355"/>
            </w:pPr>
            <w:r w:rsidRPr="00B225B8">
              <w:t>работы</w:t>
            </w:r>
          </w:p>
        </w:tc>
      </w:tr>
      <w:tr w:rsidR="00B225B8" w:rsidRPr="00B225B8" w:rsidTr="00B1127B">
        <w:trPr>
          <w:trHeight w:val="140"/>
        </w:trPr>
        <w:tc>
          <w:tcPr>
            <w:tcW w:w="9720" w:type="dxa"/>
            <w:gridSpan w:val="5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   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Правила безопасной работы в мастерской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Виды пиломатериалов, технология их производства и область применения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3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Структура лесной  и деревообрабатывающей промышленности.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Пороки древесины: природные и технологические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5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Влияние технологий заготовки и обработки лесоматериалов на окружающую среду и здоровье человека.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6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Общие сведения о конструировании.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7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Виды соединений брусков.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8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Изготовления деталей цилиндрической и конической форм ручным способом.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9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Виды защитной и декоративной отделки изделий из древесины.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1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10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Инструменты и приспособления для обработки древесины.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11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Устройство инструментов для строгания древесины.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12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Сборка деталей </w:t>
            </w:r>
            <w:proofErr w:type="spellStart"/>
            <w:r w:rsidRPr="00B225B8">
              <w:t>шкантами</w:t>
            </w:r>
            <w:proofErr w:type="spellEnd"/>
            <w:r w:rsidRPr="00B225B8">
              <w:t>, шурупами и нагелями. Склеивание деревянных деталей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13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Художественное точение как вид художественной обработки древесины. 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14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 Создание рисунков, чертежей, зарисовок при изготовлении  различных почтовых ящиков.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15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Знакомство с художественными особенностями и техническими приемами     прорезной резьбы и резьбой  под углом 45 гр.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140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16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Технология выпиливания орнамента. (геометрическая</w:t>
            </w:r>
            <w:proofErr w:type="gramStart"/>
            <w:r w:rsidRPr="00B225B8">
              <w:t>),.</w:t>
            </w:r>
            <w:proofErr w:type="gramEnd"/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17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Работа над конструкцией изделия. Детская  игрушечная мебель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6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18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 Создание рисунков, чертежей, зарисовок при изготовлении  различных почтовых ящиков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4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19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Создание рисунков, чертежей, зарисовок при изготовлении лавок, скамеек.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8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20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 xml:space="preserve">Зачистка столбов, </w:t>
            </w:r>
            <w:proofErr w:type="spellStart"/>
            <w:r w:rsidRPr="00B225B8">
              <w:t>обезшкуривание</w:t>
            </w:r>
            <w:proofErr w:type="spellEnd"/>
            <w:r w:rsidRPr="00B225B8">
              <w:t>. Пропитка столбов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6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21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t>Разновидность декоративных часов. (Настенные, напольные, настольные)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6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22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</w:pPr>
            <w:r w:rsidRPr="00B225B8">
              <w:rPr>
                <w:rFonts w:eastAsia="Calibri"/>
              </w:rPr>
              <w:t>Защита творческих проектов.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-</w:t>
            </w: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</w:tr>
      <w:tr w:rsidR="00B225B8" w:rsidRPr="00B225B8" w:rsidTr="00B1127B">
        <w:trPr>
          <w:trHeight w:val="936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23</w:t>
            </w:r>
          </w:p>
        </w:tc>
        <w:tc>
          <w:tcPr>
            <w:tcW w:w="5761" w:type="dxa"/>
          </w:tcPr>
          <w:p w:rsidR="00B225B8" w:rsidRPr="00B225B8" w:rsidRDefault="00B225B8" w:rsidP="00B1127B">
            <w:pPr>
              <w:ind w:right="355"/>
              <w:rPr>
                <w:rFonts w:eastAsia="Calibri"/>
              </w:rPr>
            </w:pPr>
            <w:r w:rsidRPr="00B225B8">
              <w:rPr>
                <w:rFonts w:eastAsia="Calibri"/>
              </w:rPr>
              <w:t xml:space="preserve">Выставка </w:t>
            </w:r>
            <w:r w:rsidRPr="00B225B8">
              <w:t>работ по изготовлению изделий из древесины.</w:t>
            </w: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  <w:r w:rsidRPr="00B225B8">
              <w:t>2</w:t>
            </w:r>
          </w:p>
        </w:tc>
      </w:tr>
      <w:tr w:rsidR="00B225B8" w:rsidRPr="00B225B8" w:rsidTr="00B1127B">
        <w:trPr>
          <w:trHeight w:val="1258"/>
        </w:trPr>
        <w:tc>
          <w:tcPr>
            <w:tcW w:w="1098" w:type="dxa"/>
          </w:tcPr>
          <w:p w:rsidR="00B225B8" w:rsidRPr="00B225B8" w:rsidRDefault="00B225B8" w:rsidP="00B1127B">
            <w:pPr>
              <w:ind w:right="355"/>
            </w:pPr>
            <w:r w:rsidRPr="00B225B8">
              <w:t>24</w:t>
            </w:r>
          </w:p>
        </w:tc>
        <w:tc>
          <w:tcPr>
            <w:tcW w:w="5761" w:type="dxa"/>
          </w:tcPr>
          <w:p w:rsidR="00B1127B" w:rsidRPr="00B225B8" w:rsidRDefault="00B1127B" w:rsidP="00B1127B">
            <w:pPr>
              <w:ind w:right="355"/>
            </w:pPr>
            <w:proofErr w:type="gramStart"/>
            <w:r>
              <w:t xml:space="preserve">Мебель для дачи (складные столы, стулья), Кукольный дом», деревянные ложки, солонки, подсвечники, ваза, толкучка, скалка. </w:t>
            </w:r>
            <w:proofErr w:type="gramEnd"/>
            <w:r>
              <w:t xml:space="preserve">Макет </w:t>
            </w:r>
            <w:r w:rsidR="00CC495E">
              <w:t>«Дом будущего»</w:t>
            </w:r>
          </w:p>
          <w:p w:rsidR="00B225B8" w:rsidRPr="00B225B8" w:rsidRDefault="00B225B8" w:rsidP="00B1127B">
            <w:pPr>
              <w:ind w:right="355"/>
            </w:pPr>
          </w:p>
        </w:tc>
        <w:tc>
          <w:tcPr>
            <w:tcW w:w="904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892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  <w:tc>
          <w:tcPr>
            <w:tcW w:w="1065" w:type="dxa"/>
            <w:vAlign w:val="center"/>
          </w:tcPr>
          <w:p w:rsidR="00B225B8" w:rsidRPr="00B225B8" w:rsidRDefault="00B225B8" w:rsidP="00B1127B">
            <w:pPr>
              <w:ind w:right="355"/>
            </w:pPr>
          </w:p>
        </w:tc>
      </w:tr>
    </w:tbl>
    <w:p w:rsidR="00B225B8" w:rsidRPr="00B225B8" w:rsidRDefault="00B225B8" w:rsidP="00B225B8">
      <w:pPr>
        <w:spacing w:line="360" w:lineRule="auto"/>
        <w:ind w:right="355"/>
        <w:jc w:val="both"/>
      </w:pPr>
    </w:p>
    <w:p w:rsidR="00B225B8" w:rsidRPr="00B225B8" w:rsidRDefault="00B225B8" w:rsidP="00B225B8">
      <w:pPr>
        <w:spacing w:line="360" w:lineRule="auto"/>
        <w:ind w:right="355"/>
        <w:jc w:val="both"/>
        <w:rPr>
          <w:b/>
        </w:rPr>
      </w:pPr>
      <w:r w:rsidRPr="00B225B8">
        <w:rPr>
          <w:b/>
        </w:rPr>
        <w:t xml:space="preserve">                      Содержание программы первого года обучения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1.</w:t>
      </w:r>
      <w:r w:rsidRPr="00B225B8">
        <w:t xml:space="preserve"> Вводное занятие.  Охрана труда,  техника безопасности при производстве художественных изделий.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Теория. Введение (2 часа). Знакомство с группой, целями, задачами и планами работы  кружка на предстоящий учебный год. Инструктаж по технике безопасности   ТБ, </w:t>
      </w:r>
      <w:proofErr w:type="spellStart"/>
      <w:r w:rsidRPr="00B225B8">
        <w:t>электро</w:t>
      </w:r>
      <w:proofErr w:type="spellEnd"/>
      <w:r w:rsidRPr="00B225B8">
        <w:t xml:space="preserve"> и пожарная безопасность при производстве художественных изделий. Начальная диагностика (тест на определение творческого потенциала воспитанников).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2.</w:t>
      </w:r>
      <w:r w:rsidRPr="00B225B8">
        <w:t xml:space="preserve">  Древесина и её свойства.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(2часа). Основы материаловедения. Древесина: основные свойства и пороки; характеристика пород; фанера, шпон, нетрадиционные и отделочные материалы. Природная текстура древесины. Расположение и характер рисунка волокон древесины при резьбе по дереву.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3</w:t>
      </w:r>
      <w:r w:rsidRPr="00B225B8">
        <w:t xml:space="preserve">. Основные древесные породы.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(2 часа). Твердые хвойные породы. Мягкие хвойные породы.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Свойства хвойных и лиственных пород древесины по твердости.  Материалы, получаемые из древесины (доски, фанера, ДВП, ДСП).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4.</w:t>
      </w:r>
      <w:r w:rsidRPr="00B225B8">
        <w:t xml:space="preserve">  История искусства обработки древесины.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(2 часа).</w:t>
      </w:r>
      <w:bookmarkStart w:id="0" w:name="_Toc169442727"/>
      <w:r w:rsidRPr="00B225B8">
        <w:t xml:space="preserve"> История возникновения деревообрабатывающего инструмента</w:t>
      </w:r>
      <w:bookmarkEnd w:id="0"/>
      <w:r w:rsidRPr="00B225B8">
        <w:t>.</w:t>
      </w:r>
    </w:p>
    <w:p w:rsidR="00B225B8" w:rsidRPr="00B225B8" w:rsidRDefault="00B225B8" w:rsidP="00B225B8">
      <w:pPr>
        <w:spacing w:line="360" w:lineRule="auto"/>
        <w:ind w:right="355"/>
        <w:jc w:val="both"/>
      </w:pPr>
      <w:bookmarkStart w:id="1" w:name="_Toc169442734"/>
      <w:r w:rsidRPr="00B225B8">
        <w:t>Развитие деревообработки в XXI веке</w:t>
      </w:r>
      <w:bookmarkEnd w:id="1"/>
      <w:r w:rsidRPr="00B225B8">
        <w:t>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5.</w:t>
      </w:r>
      <w:r w:rsidRPr="00B225B8">
        <w:t xml:space="preserve">  Зачётная работа по изученному материалу.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(1 час). Тестирование по теме «Древесина и её свойства».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Определение породы древесины, краткая характеристика свой</w:t>
      </w:r>
      <w:proofErr w:type="gramStart"/>
      <w:r w:rsidRPr="00B225B8">
        <w:t>ств др</w:t>
      </w:r>
      <w:proofErr w:type="gramEnd"/>
      <w:r w:rsidRPr="00B225B8">
        <w:t>евесины (1 час).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6</w:t>
      </w:r>
      <w:r w:rsidRPr="00B225B8">
        <w:t>. Виды резьбы по дереву. Художественное выпиливание.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(2 часа).  Народные художественные традиции.  Виды   и особенности резьбы  по  дереву.  Выпиливание лобзиком.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7 .</w:t>
      </w:r>
      <w:r w:rsidRPr="00B225B8">
        <w:t xml:space="preserve"> Материалы,  инструменты и приспособления для выпиливания. Охрана труда при работе инструментами.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(2 часа). Материалы, инструменты и приспособления. Основные свойства материалов; характеристика инструмента и приспособлений; Струбцина. Лобзик. Пилки.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8.</w:t>
      </w:r>
      <w:r w:rsidRPr="00B225B8">
        <w:t xml:space="preserve"> Рабочее место. Устройство лобзика.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(1 час). Оборудование и инструменты рабочего места. Рабочее место и гигиена труд. Особенности работы лобзиком. Устройство лобзика. Заправка полотна (пилки) в лобзик.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</w:t>
      </w:r>
      <w:proofErr w:type="spellStart"/>
      <w:r w:rsidRPr="00B225B8">
        <w:t>Пропиловка</w:t>
      </w:r>
      <w:proofErr w:type="spellEnd"/>
      <w:r w:rsidRPr="00B225B8">
        <w:t xml:space="preserve"> прямых и волнистых линий, тупых и острых углов.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(1 час).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9.</w:t>
      </w:r>
      <w:r w:rsidRPr="00B225B8">
        <w:t xml:space="preserve"> Подготовка материала к выпиливанию. Охрана труда при обработке древесины (фанеры).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Теория (1 час). Подбор материала в соответствии с замыслом работы и техникой исполнения. Подготовка деревянной основы к работе. Охрана труда при обработке   фанеры.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Подбор материала для заготовки изделия (1 час).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10.</w:t>
      </w:r>
      <w:r w:rsidRPr="00B225B8">
        <w:t xml:space="preserve"> Технология выпиливания лобзиком как разновидность оформления изделия. Особенности работы лобзиком.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Выпиливание лобзиком частей к подвижной игрушке (крестьянин и медведь) (2часа).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11.</w:t>
      </w:r>
      <w:r w:rsidRPr="00B225B8">
        <w:t xml:space="preserve"> Знакомство с художественными особенностями и техническими приемами     контурной резьбы.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Овладение техникой контурной резьбы. Изготовление подвижной игрушки (крестьянин и медведь) (2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 xml:space="preserve">Тема 12. </w:t>
      </w:r>
      <w:r w:rsidRPr="00B225B8">
        <w:t xml:space="preserve">Выбор эскиза рисунка, подготовка основы для выпиливания. Перевод рисунка на основу.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Выпиливание лобзиком частей к  вазочке для конфет (2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13.</w:t>
      </w:r>
      <w:r w:rsidRPr="00B225B8">
        <w:t xml:space="preserve"> Выпиливание по внешнему контуру.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Выпиливание  изделия  Разделочные доски  и изделия для </w:t>
      </w:r>
      <w:proofErr w:type="spellStart"/>
      <w:r w:rsidRPr="00B225B8">
        <w:t>декупажа</w:t>
      </w:r>
      <w:proofErr w:type="spellEnd"/>
      <w:r w:rsidRPr="00B225B8">
        <w:t>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14.</w:t>
      </w:r>
      <w:r w:rsidRPr="00B225B8">
        <w:t>Контурная обработка фигур напильником и  шлифовальной шкуркой.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 Подготовка к творческому проекту. </w:t>
      </w:r>
      <w:proofErr w:type="gramStart"/>
      <w:r w:rsidRPr="00B225B8">
        <w:t>Выпиливание изделий по выбору (</w:t>
      </w:r>
      <w:proofErr w:type="spellStart"/>
      <w:r w:rsidRPr="00B225B8">
        <w:t>фоторамка</w:t>
      </w:r>
      <w:proofErr w:type="spellEnd"/>
      <w:r w:rsidRPr="00B225B8">
        <w:t xml:space="preserve">,  подставка под книгу, игрушки для детей (дом для кукол, мебель).   (4 часа) </w:t>
      </w:r>
      <w:proofErr w:type="gramEnd"/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15.</w:t>
      </w:r>
      <w:r w:rsidRPr="00B225B8">
        <w:t xml:space="preserve"> Инструменты для создания отверстий: коловорот, сверлильный станок. Приёмы работы.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16.</w:t>
      </w:r>
      <w:r w:rsidRPr="00B225B8">
        <w:t xml:space="preserve"> Знакомство с художественными особенностями и техническими приемами     прорезной резьбы.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Овладение техникой прорезной резьбы. Изготовление ажурной полочки (4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17.</w:t>
      </w:r>
      <w:r w:rsidRPr="00B225B8">
        <w:t xml:space="preserve"> Технология выпиливания орнамента. Построение орнамента. Виды орнамента, применяемые в работах лобзиком.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Выпиливание лобзиком частей шкатулки  (2 часа).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18.</w:t>
      </w:r>
      <w:r w:rsidRPr="00B225B8">
        <w:t xml:space="preserve"> Выпиливание по внутреннему контуру.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Выпиливание лобзиком частей шкатулки (2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19.</w:t>
      </w:r>
      <w:r w:rsidRPr="00B225B8">
        <w:t xml:space="preserve"> Отделка, зачистка изделия.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Отделка изделия (шкатулки):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облицовывание шпоном;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циклование и шлифование;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устранение дефектов (2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20.</w:t>
      </w:r>
      <w:r w:rsidRPr="00B225B8">
        <w:t xml:space="preserve"> Технология сборочных и отделочных работ. Работа над конструкцией изделия.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Зачистка и протравка морилкой шкатулки. Сборка  шкатулки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(2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21.</w:t>
      </w:r>
      <w:r w:rsidRPr="00B225B8">
        <w:t xml:space="preserve"> Изготовление изделия по образцу.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Практическая работа. Изготовление </w:t>
      </w:r>
      <w:proofErr w:type="spellStart"/>
      <w:r w:rsidRPr="00B225B8">
        <w:t>салфетницы</w:t>
      </w:r>
      <w:proofErr w:type="spellEnd"/>
      <w:r w:rsidRPr="00B225B8">
        <w:t xml:space="preserve"> (4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22.</w:t>
      </w:r>
      <w:r w:rsidRPr="00B225B8">
        <w:t xml:space="preserve"> Зачётная работа по изученному материалу.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Теория (2 часа). Тестирование по теме «Выпиливание лобзиком»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 23.</w:t>
      </w:r>
      <w:r w:rsidRPr="00B225B8">
        <w:t xml:space="preserve"> Зачётная работа. Изготовление изделия по выбору. Творческая работа.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Изготовление изделия по выбору с применением контурной или прорезной резьбы.(4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24.</w:t>
      </w:r>
      <w:r w:rsidRPr="00B225B8">
        <w:t xml:space="preserve"> Организация и проведение выставки «Наши первые работы» (2 часа).</w:t>
      </w:r>
    </w:p>
    <w:p w:rsidR="00B225B8" w:rsidRPr="00B225B8" w:rsidRDefault="00B225B8" w:rsidP="00B225B8">
      <w:pPr>
        <w:spacing w:line="360" w:lineRule="auto"/>
        <w:ind w:right="-1"/>
        <w:jc w:val="both"/>
        <w:rPr>
          <w:b/>
        </w:rPr>
      </w:pPr>
      <w:r w:rsidRPr="00B225B8">
        <w:rPr>
          <w:b/>
        </w:rPr>
        <w:t>Содержание программы второго года обучения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1.</w:t>
      </w:r>
      <w:r w:rsidRPr="00B225B8">
        <w:t xml:space="preserve"> Охрана труда, производственная санитария, </w:t>
      </w:r>
      <w:proofErr w:type="spellStart"/>
      <w:r w:rsidRPr="00B225B8">
        <w:t>электро</w:t>
      </w:r>
      <w:proofErr w:type="spellEnd"/>
      <w:r w:rsidRPr="00B225B8">
        <w:t xml:space="preserve"> и пожарная безопасность при производстве художественных изделий из дерева.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Теория (2 часа). Охрана труда, производственная санитария, </w:t>
      </w:r>
      <w:proofErr w:type="spellStart"/>
      <w:r w:rsidRPr="00B225B8">
        <w:t>электро</w:t>
      </w:r>
      <w:proofErr w:type="spellEnd"/>
      <w:r w:rsidRPr="00B225B8">
        <w:t xml:space="preserve"> и пожарная безопасность при производстве художественных изделий из дерева.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Технико-технологические сведения: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правила поведения в мастерских;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основные направления работы;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- задачи на год.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2.</w:t>
      </w:r>
      <w:r w:rsidRPr="00B225B8">
        <w:t xml:space="preserve"> Виды резьбы по дереву.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Теория (2 часа). Технология выполнения геометрической, </w:t>
      </w:r>
      <w:proofErr w:type="spellStart"/>
      <w:r w:rsidRPr="00B225B8">
        <w:t>плосковыемчатой</w:t>
      </w:r>
      <w:proofErr w:type="spellEnd"/>
      <w:r w:rsidRPr="00B225B8">
        <w:t>, плоскорельефной, рельефной, прорезной, домовой, скульптурной резьбы.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виды резьбы по дереву;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их характерные особенности и разновидности;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- правила безопасности труда при работе режущими инструментами.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3.</w:t>
      </w:r>
      <w:r w:rsidRPr="00B225B8">
        <w:t xml:space="preserve"> Материал </w:t>
      </w:r>
    </w:p>
    <w:p w:rsidR="00B225B8" w:rsidRPr="00B225B8" w:rsidRDefault="00B225B8" w:rsidP="00B225B8">
      <w:pPr>
        <w:spacing w:line="360" w:lineRule="auto"/>
        <w:ind w:right="355"/>
        <w:jc w:val="both"/>
      </w:pPr>
      <w:r>
        <w:t>Теория(2часа)</w:t>
      </w:r>
      <w:proofErr w:type="gramStart"/>
      <w:r>
        <w:t>.</w:t>
      </w:r>
      <w:r w:rsidRPr="00B225B8">
        <w:t>Т</w:t>
      </w:r>
      <w:proofErr w:type="gramEnd"/>
      <w:r w:rsidRPr="00B225B8">
        <w:t>ехнология подготовки материала, выбор материала.                                               Технико-технологические сведения: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декоративные свойства дерева;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клеи, склеивание, облицовывание художественных изделий;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отделочные материалы и отделка;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способы предупреждения и устранения дефектов (2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4.</w:t>
      </w:r>
      <w:r w:rsidRPr="00B225B8">
        <w:t xml:space="preserve"> Инструменты, оборудование и приспособления резчика по дереву.  Подготовка инструментов к </w:t>
      </w:r>
      <w:proofErr w:type="spellStart"/>
      <w:r w:rsidRPr="00B225B8">
        <w:t>работе</w:t>
      </w:r>
      <w:proofErr w:type="gramStart"/>
      <w:r w:rsidRPr="00B225B8">
        <w:t>.Т</w:t>
      </w:r>
      <w:proofErr w:type="gramEnd"/>
      <w:r w:rsidRPr="00B225B8">
        <w:t>еория</w:t>
      </w:r>
      <w:proofErr w:type="spellEnd"/>
      <w:r w:rsidRPr="00B225B8">
        <w:t xml:space="preserve"> (2 часа). Оборудование, инструменты и приспособления для резьбы по дереву.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Технико-технологические сведения: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виды ручного инструмента;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требования к нему.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Назначение   инструментов. Краткая характеристика каждого из них.</w:t>
      </w:r>
      <w:r w:rsidRPr="00B225B8">
        <w:br/>
        <w:t>Выбор инструмента для различных видов резьбы. Хранение инструментов.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Подготовка рабочего места резчика по дереву в зависимости от характера выполняемых резных работ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5.</w:t>
      </w:r>
      <w:r w:rsidRPr="00B225B8">
        <w:t xml:space="preserve">  Геометрическая резьба по дереву. Освоение приемов выполнения геометрической </w:t>
      </w:r>
      <w:proofErr w:type="spellStart"/>
      <w:r w:rsidRPr="00B225B8">
        <w:t>резьбы</w:t>
      </w:r>
      <w:proofErr w:type="gramStart"/>
      <w:r w:rsidRPr="00B225B8">
        <w:t>.Т</w:t>
      </w:r>
      <w:proofErr w:type="gramEnd"/>
      <w:r w:rsidRPr="00B225B8">
        <w:t>еория</w:t>
      </w:r>
      <w:proofErr w:type="spellEnd"/>
      <w:r w:rsidRPr="00B225B8">
        <w:t xml:space="preserve"> (2 часа). Технология выполнения  геометрической резьбы по дереву.                               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Технико-технологические </w:t>
      </w:r>
      <w:proofErr w:type="spellStart"/>
      <w:r w:rsidRPr="00B225B8">
        <w:t>сведения</w:t>
      </w:r>
      <w:proofErr w:type="gramStart"/>
      <w:r w:rsidRPr="00B225B8">
        <w:t>:.</w:t>
      </w:r>
      <w:proofErr w:type="gramEnd"/>
      <w:r w:rsidRPr="00B225B8">
        <w:t>Практическая</w:t>
      </w:r>
      <w:proofErr w:type="spellEnd"/>
      <w:r w:rsidRPr="00B225B8">
        <w:t xml:space="preserve"> работа: Освоение приемов выполнения геометрической резьбы.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Подготовка к резьбе. Резьба прямых двухгранных выемок. Резьба трехгранных выемок. Выполнение скобчатых порезок (лунок) 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6.</w:t>
      </w:r>
      <w:r w:rsidRPr="00B225B8">
        <w:t xml:space="preserve"> Художественные изделия из дерева, украшенные геометрической резьбой. Образцы народного искусства, современные изделия художественного промысла.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7.</w:t>
      </w:r>
      <w:r w:rsidRPr="00B225B8">
        <w:t xml:space="preserve"> Резной геометрический орнамент. Создание несложных изделий в технике трехгранно-выемчатой резьбы.  Подборка тем творческих проектов.  Практическая работа. Изготовление панно в технике трехгранно-выемчатой резьбы (4 часа).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8.</w:t>
      </w:r>
      <w:r w:rsidRPr="00B225B8">
        <w:t xml:space="preserve"> Изготовление простого художественного изделия столярным способом</w:t>
      </w:r>
    </w:p>
    <w:p w:rsidR="00B225B8" w:rsidRPr="00B225B8" w:rsidRDefault="00B225B8" w:rsidP="00B225B8">
      <w:pPr>
        <w:spacing w:line="360" w:lineRule="auto"/>
        <w:ind w:right="355"/>
      </w:pPr>
      <w:r w:rsidRPr="00B225B8">
        <w:t>Практическая работа. Изготовление простого художественного изделия столярным способом. Составление композиции на шаблоне. Перенос е</w:t>
      </w:r>
      <w:r>
        <w:t xml:space="preserve">е на </w:t>
      </w:r>
      <w:proofErr w:type="spellStart"/>
      <w:r>
        <w:t>заготовку.Технико-технологические</w:t>
      </w:r>
      <w:proofErr w:type="spellEnd"/>
      <w:r>
        <w:t xml:space="preserve"> сведен</w:t>
      </w:r>
      <w:r w:rsidRPr="00B225B8">
        <w:t>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составление  композиции;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перенос ее на заготовку;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способы выполнения работы;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безопасность труда при изготовлении изделий. (6 часов)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9</w:t>
      </w:r>
      <w:r w:rsidRPr="00B225B8">
        <w:t xml:space="preserve">  Изготовление разделочной доски и декорирование ее геометрической резьбой.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Изготовление разделочной доски: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составление и перенос рисунка на заготовку;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резание рисунка;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отделка изделия (6 часов).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10.</w:t>
      </w:r>
      <w:r w:rsidRPr="00B225B8">
        <w:t xml:space="preserve"> Рельефная и скульптурная резьба</w:t>
      </w:r>
    </w:p>
    <w:p w:rsidR="00B225B8" w:rsidRPr="00B225B8" w:rsidRDefault="00B225B8" w:rsidP="00B225B8">
      <w:pPr>
        <w:spacing w:line="360" w:lineRule="auto"/>
        <w:ind w:right="355"/>
      </w:pPr>
      <w:r w:rsidRPr="00B225B8">
        <w:t xml:space="preserve">Теория (2 часов). Технология выполнения рельефной и скульптурной резьбы»                                          </w:t>
      </w:r>
    </w:p>
    <w:p w:rsidR="00B225B8" w:rsidRPr="00B225B8" w:rsidRDefault="00B225B8" w:rsidP="00B225B8">
      <w:pPr>
        <w:spacing w:line="360" w:lineRule="auto"/>
        <w:ind w:right="355"/>
      </w:pPr>
      <w:r w:rsidRPr="00B225B8">
        <w:t>Технико-технологические сведения: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виды плоскорельефной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художественно-стилевые особенности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материалы, инструменты и приспособления;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приемы выполнения видов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требования к качеству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 xml:space="preserve">- безопасность труда при ее выполнении.  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Практическая работа.  (8 часов)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11</w:t>
      </w:r>
      <w:r w:rsidRPr="00B225B8">
        <w:t>. Изготовление различных почтовых ящиков.</w:t>
      </w:r>
      <w:r>
        <w:t xml:space="preserve"> </w:t>
      </w:r>
      <w:r w:rsidRPr="00B225B8">
        <w:t>Практическая работа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Создание рисунков, чертежей, зарисовок при изготовлении  различных почтовых ящиков.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выбор эскиза рисунка;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перевод рисунка на основу;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подготовка основы для выпиливания;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приемы выполнения видов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требования к качеству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безопасность труда при ее выполнении (4)</w:t>
      </w:r>
    </w:p>
    <w:p w:rsidR="00B225B8" w:rsidRPr="00B225B8" w:rsidRDefault="00B225B8" w:rsidP="00B225B8">
      <w:pPr>
        <w:spacing w:line="360" w:lineRule="auto"/>
        <w:ind w:right="141"/>
        <w:jc w:val="both"/>
      </w:pPr>
      <w:r w:rsidRPr="00B225B8">
        <w:rPr>
          <w:b/>
        </w:rPr>
        <w:t>Тема 12.</w:t>
      </w:r>
      <w:r w:rsidRPr="00B225B8">
        <w:t xml:space="preserve"> Изготовление декоративных часов (настенные, напольные, настольные)</w:t>
      </w:r>
      <w:proofErr w:type="gramStart"/>
      <w:r w:rsidRPr="00B225B8">
        <w:t>.</w:t>
      </w:r>
      <w:r>
        <w:t>П</w:t>
      </w:r>
      <w:proofErr w:type="gramEnd"/>
      <w:r>
        <w:t>рактическая раб.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Создание рисунков, чертежей, зарисовок при изготовлении  различных почтовых ящиков.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выбор эскиза рисунка;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перевод рисунка на основу;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подготовка основы для выпиливания;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приемы выполнения видов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требования к качеству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безопасность труда при ее выполнении (6)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13.</w:t>
      </w:r>
      <w:r w:rsidRPr="00B225B8">
        <w:t xml:space="preserve"> Изготовление лавок, скамеек</w:t>
      </w:r>
      <w:r>
        <w:t xml:space="preserve"> </w:t>
      </w:r>
      <w:r w:rsidRPr="00B225B8">
        <w:t>Практическая работа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Зачистка столбов;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ошкуривание;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изготовление брусков,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изготовление каркаса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сборка  скамейки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зачистка и протравка морилкой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приемы выполнения видов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требования к качеству резьбы;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t>- безопасность труда при ее выполнении (8)</w:t>
      </w:r>
    </w:p>
    <w:p w:rsidR="00B225B8" w:rsidRPr="00B225B8" w:rsidRDefault="00B225B8" w:rsidP="00B225B8">
      <w:pPr>
        <w:spacing w:line="360" w:lineRule="auto"/>
        <w:ind w:right="355"/>
        <w:jc w:val="both"/>
      </w:pPr>
      <w:r w:rsidRPr="00B225B8">
        <w:rPr>
          <w:b/>
        </w:rPr>
        <w:t>Тема 14.</w:t>
      </w:r>
      <w:r w:rsidRPr="00B225B8">
        <w:t xml:space="preserve"> </w:t>
      </w:r>
      <w:r w:rsidRPr="00B225B8">
        <w:rPr>
          <w:rFonts w:eastAsia="Calibri"/>
        </w:rPr>
        <w:t xml:space="preserve">Выставка </w:t>
      </w:r>
      <w:r w:rsidRPr="00B225B8">
        <w:t>работ по изготовлению изделий из древесины.</w:t>
      </w: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B225B8" w:rsidRPr="00B225B8" w:rsidRDefault="00B225B8" w:rsidP="00B225B8">
      <w:pPr>
        <w:spacing w:line="360" w:lineRule="auto"/>
        <w:ind w:right="355"/>
        <w:jc w:val="center"/>
      </w:pPr>
    </w:p>
    <w:p w:rsidR="00174425" w:rsidRPr="00B225B8" w:rsidRDefault="00174425"/>
    <w:sectPr w:rsidR="00174425" w:rsidRPr="00B225B8" w:rsidSect="00B225B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25B8"/>
    <w:rsid w:val="00174425"/>
    <w:rsid w:val="00B1127B"/>
    <w:rsid w:val="00B225B8"/>
    <w:rsid w:val="00C75CC1"/>
    <w:rsid w:val="00CC495E"/>
    <w:rsid w:val="00E2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4038-9B01-4AB4-BF8A-EE4E4BFA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cp:lastPrinted>2020-10-19T10:38:00Z</cp:lastPrinted>
  <dcterms:created xsi:type="dcterms:W3CDTF">2020-10-19T10:23:00Z</dcterms:created>
  <dcterms:modified xsi:type="dcterms:W3CDTF">2020-10-28T11:36:00Z</dcterms:modified>
</cp:coreProperties>
</file>